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5356AF" w:rsidRDefault="005356AF" w:rsidP="004B259C">
      <w:pPr>
        <w:spacing w:line="480" w:lineRule="auto"/>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4B259C" w:rsidRDefault="004B259C" w:rsidP="004B259C">
      <w:pPr>
        <w:shd w:val="clear" w:color="auto" w:fill="FFFFFF"/>
        <w:spacing w:after="0" w:line="480" w:lineRule="auto"/>
        <w:jc w:val="center"/>
        <w:outlineLvl w:val="0"/>
        <w:rPr>
          <w:rFonts w:ascii="Times New Roman" w:eastAsia="Times New Roman" w:hAnsi="Times New Roman" w:cs="Times New Roman"/>
          <w:kern w:val="36"/>
          <w:sz w:val="24"/>
          <w:szCs w:val="24"/>
        </w:rPr>
      </w:pPr>
    </w:p>
    <w:p w:rsidR="00576971" w:rsidRDefault="004B259C" w:rsidP="004B259C">
      <w:pPr>
        <w:spacing w:line="480" w:lineRule="auto"/>
        <w:jc w:val="center"/>
        <w:rPr>
          <w:rFonts w:ascii="Times New Roman" w:hAnsi="Times New Roman" w:cs="Times New Roman"/>
          <w:sz w:val="24"/>
          <w:szCs w:val="24"/>
        </w:rPr>
      </w:pPr>
      <w:r w:rsidRPr="00F44364">
        <w:rPr>
          <w:rFonts w:ascii="Times New Roman" w:eastAsia="Times New Roman" w:hAnsi="Times New Roman" w:cs="Times New Roman"/>
          <w:kern w:val="36"/>
          <w:sz w:val="24"/>
          <w:szCs w:val="24"/>
        </w:rPr>
        <w:t>New</w:t>
      </w:r>
      <w:bookmarkStart w:id="0" w:name="_GoBack"/>
      <w:bookmarkEnd w:id="0"/>
      <w:r w:rsidRPr="00F44364">
        <w:rPr>
          <w:rFonts w:ascii="Times New Roman" w:eastAsia="Times New Roman" w:hAnsi="Times New Roman" w:cs="Times New Roman"/>
          <w:kern w:val="36"/>
          <w:sz w:val="24"/>
          <w:szCs w:val="24"/>
        </w:rPr>
        <w:t xml:space="preserve"> Harbor Community Center; Part 1.</w:t>
      </w:r>
    </w:p>
    <w:p w:rsidR="005356AF" w:rsidRDefault="005356AF" w:rsidP="005356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356AF" w:rsidRDefault="005356AF" w:rsidP="005356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356AF" w:rsidRDefault="005356AF" w:rsidP="005356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4B259C" w:rsidRDefault="004B259C" w:rsidP="005356AF">
      <w:pPr>
        <w:spacing w:line="480" w:lineRule="auto"/>
        <w:jc w:val="center"/>
        <w:rPr>
          <w:rFonts w:ascii="Times New Roman" w:hAnsi="Times New Roman" w:cs="Times New Roman"/>
          <w:sz w:val="24"/>
          <w:szCs w:val="24"/>
        </w:rPr>
      </w:pPr>
    </w:p>
    <w:p w:rsidR="005356AF" w:rsidRDefault="005356AF" w:rsidP="005356AF">
      <w:pPr>
        <w:spacing w:line="480" w:lineRule="auto"/>
        <w:jc w:val="center"/>
        <w:rPr>
          <w:rFonts w:ascii="Times New Roman" w:hAnsi="Times New Roman" w:cs="Times New Roman"/>
          <w:sz w:val="24"/>
          <w:szCs w:val="24"/>
        </w:rPr>
      </w:pPr>
    </w:p>
    <w:p w:rsidR="004B259C" w:rsidRDefault="004B259C" w:rsidP="004B259C">
      <w:pPr>
        <w:spacing w:line="480" w:lineRule="auto"/>
        <w:jc w:val="center"/>
        <w:rPr>
          <w:rFonts w:ascii="Times New Roman" w:eastAsia="Times New Roman" w:hAnsi="Times New Roman" w:cs="Times New Roman"/>
          <w:kern w:val="36"/>
          <w:sz w:val="24"/>
          <w:szCs w:val="24"/>
        </w:rPr>
      </w:pPr>
      <w:r w:rsidRPr="00F44364">
        <w:rPr>
          <w:rFonts w:ascii="Times New Roman" w:eastAsia="Times New Roman" w:hAnsi="Times New Roman" w:cs="Times New Roman"/>
          <w:kern w:val="36"/>
          <w:sz w:val="24"/>
          <w:szCs w:val="24"/>
        </w:rPr>
        <w:lastRenderedPageBreak/>
        <w:t>New Harbor Community Center; Part 1.</w:t>
      </w:r>
    </w:p>
    <w:p w:rsidR="004B259C" w:rsidRDefault="004B259C" w:rsidP="004B259C">
      <w:pPr>
        <w:spacing w:line="480" w:lineRule="auto"/>
        <w:ind w:firstLine="720"/>
        <w:rPr>
          <w:rFonts w:ascii="Times New Roman" w:hAnsi="Times New Roman" w:cs="Times New Roman"/>
          <w:sz w:val="24"/>
          <w:szCs w:val="24"/>
        </w:rPr>
      </w:pPr>
      <w:r w:rsidRPr="008E4FEF">
        <w:rPr>
          <w:rFonts w:ascii="Times New Roman" w:hAnsi="Times New Roman" w:cs="Times New Roman"/>
          <w:sz w:val="24"/>
          <w:szCs w:val="24"/>
        </w:rPr>
        <w:t xml:space="preserve">Corey et al., (2015), acknowledges that the community and public have a very core role in serving the most vulnerable citizens and this should always be done through adherence to ethical values as well as standards such as justice, equity, equality, respect for cultural diversity and confidentiality. Community service is very fundamental in developmental aspects, and according to the NOHS ethical standards, human service professionals should be ready to respect the dignity as well as the welfare of the people, respect people's cultural practices and observe honesty, dignity and embrace objectiveness (Wark, 2015). In other words, service to the community should not be taken subjectively or as a privilege to exploit vulnerable groups.The New Harbor community Center Scenario with Robert Johnson is an example of the constant conflicts that are witnessed in society. Workplace hostility is arguably the main challenge in the harbor, and as noted, the veteran workers and the newly hired shore men; the majority of whom are from Syria have grown hostile to one another. </w:t>
      </w:r>
    </w:p>
    <w:p w:rsidR="005356AF" w:rsidRDefault="004B259C" w:rsidP="004B259C">
      <w:pPr>
        <w:spacing w:line="480" w:lineRule="auto"/>
        <w:ind w:firstLine="720"/>
        <w:rPr>
          <w:rFonts w:ascii="Times New Roman" w:hAnsi="Times New Roman" w:cs="Times New Roman"/>
          <w:sz w:val="24"/>
          <w:szCs w:val="24"/>
        </w:rPr>
      </w:pPr>
      <w:r w:rsidRPr="008E4FEF">
        <w:rPr>
          <w:rFonts w:ascii="Times New Roman" w:hAnsi="Times New Roman" w:cs="Times New Roman"/>
          <w:sz w:val="24"/>
          <w:szCs w:val="24"/>
        </w:rPr>
        <w:t>The veteran shore men are afraid of possible insecurity and terrorism due to the increased immigration into the harbor, and Robert Johnson is tasked to solve th</w:t>
      </w:r>
      <w:r w:rsidRPr="0031157A">
        <w:rPr>
          <w:rFonts w:ascii="Times New Roman" w:hAnsi="Times New Roman" w:cs="Times New Roman"/>
          <w:sz w:val="24"/>
          <w:szCs w:val="24"/>
        </w:rPr>
        <w:t xml:space="preserve">e existing cultural </w:t>
      </w:r>
      <w:r w:rsidR="0031157A" w:rsidRPr="0031157A">
        <w:rPr>
          <w:rFonts w:ascii="Times New Roman" w:hAnsi="Times New Roman" w:cs="Times New Roman"/>
          <w:sz w:val="24"/>
          <w:szCs w:val="24"/>
        </w:rPr>
        <w:t xml:space="preserve">differences. </w:t>
      </w:r>
      <w:r w:rsidR="0031157A" w:rsidRPr="008E4FEF">
        <w:rPr>
          <w:rFonts w:ascii="Times New Roman" w:hAnsi="Times New Roman" w:cs="Times New Roman"/>
          <w:sz w:val="24"/>
          <w:szCs w:val="24"/>
        </w:rPr>
        <w:t>In</w:t>
      </w:r>
      <w:r w:rsidRPr="008E4FEF">
        <w:rPr>
          <w:rFonts w:ascii="Times New Roman" w:hAnsi="Times New Roman" w:cs="Times New Roman"/>
          <w:sz w:val="24"/>
          <w:szCs w:val="24"/>
        </w:rPr>
        <w:t xml:space="preserve"> order to solve the case amicably, Robert must have cultural sensitivity aspects, be objective, appreciate the importance of each race, and avoid prejudice, taking sides, discrimination and sensitivity. As noted, the veteran dockworkers have developed a negative attitude towards the immigrants from Syria and have the fear that they might be plotting a terror attack. This can be taken as an aspect of stereotyping based on the notion that Syria is an insecure nation and its citizens might easily execute terror attacks on other </w:t>
      </w:r>
      <w:r w:rsidR="0031157A" w:rsidRPr="008E4FEF">
        <w:rPr>
          <w:rFonts w:ascii="Times New Roman" w:hAnsi="Times New Roman" w:cs="Times New Roman"/>
          <w:sz w:val="24"/>
          <w:szCs w:val="24"/>
        </w:rPr>
        <w:t>people. In</w:t>
      </w:r>
      <w:r w:rsidRPr="008E4FEF">
        <w:rPr>
          <w:rFonts w:ascii="Times New Roman" w:hAnsi="Times New Roman" w:cs="Times New Roman"/>
          <w:sz w:val="24"/>
          <w:szCs w:val="24"/>
        </w:rPr>
        <w:t xml:space="preserve"> this case, Robert must be vigilant and strive to explain to the veteran workers that it is possible to live peacefully even with the new immigrants. In addition, Robert must be ready to respect the </w:t>
      </w:r>
      <w:r w:rsidRPr="008E4FEF">
        <w:rPr>
          <w:rFonts w:ascii="Times New Roman" w:hAnsi="Times New Roman" w:cs="Times New Roman"/>
          <w:sz w:val="24"/>
          <w:szCs w:val="24"/>
        </w:rPr>
        <w:lastRenderedPageBreak/>
        <w:t>diversity of both sides and strive to come up with a common ground for all. By respecting each race, an aspect of objectivity will also be adopted, and hence, prejudice will be averted fully. By avoiding stereotypical notions and arguments that the immigrants might perpetuate insecurity in the harbor based on their origin, it will be possible to solve the conflict without crossing any boundaries.</w:t>
      </w: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Pr>
        <w:spacing w:after="0" w:line="480" w:lineRule="auto"/>
        <w:ind w:left="720" w:hanging="720"/>
        <w:rPr>
          <w:rFonts w:ascii="Times New Roman" w:eastAsia="Times New Roman" w:hAnsi="Times New Roman" w:cs="Times New Roman"/>
          <w:sz w:val="24"/>
          <w:szCs w:val="24"/>
        </w:rPr>
      </w:pPr>
    </w:p>
    <w:p w:rsidR="004B259C" w:rsidRDefault="004B259C" w:rsidP="004B259C">
      <w:pPr>
        <w:spacing w:after="0" w:line="480" w:lineRule="auto"/>
        <w:ind w:left="720" w:hanging="720"/>
        <w:rPr>
          <w:rFonts w:ascii="Times New Roman" w:eastAsia="Times New Roman" w:hAnsi="Times New Roman" w:cs="Times New Roman"/>
          <w:sz w:val="24"/>
          <w:szCs w:val="24"/>
        </w:rPr>
      </w:pPr>
    </w:p>
    <w:p w:rsidR="004B259C" w:rsidRPr="00F44364"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r w:rsidRPr="00F44364">
        <w:rPr>
          <w:rFonts w:ascii="Times New Roman" w:hAnsi="Times New Roman" w:cs="Times New Roman"/>
          <w:i w:val="0"/>
          <w:color w:val="auto"/>
          <w:sz w:val="24"/>
          <w:szCs w:val="24"/>
        </w:rPr>
        <w:lastRenderedPageBreak/>
        <w:t>References.</w:t>
      </w:r>
    </w:p>
    <w:p w:rsidR="004B259C" w:rsidRPr="00F44364" w:rsidRDefault="004B259C" w:rsidP="004B259C">
      <w:pPr>
        <w:spacing w:after="0" w:line="480" w:lineRule="auto"/>
        <w:ind w:left="720" w:hanging="720"/>
        <w:rPr>
          <w:rFonts w:ascii="Times New Roman" w:eastAsia="Times New Roman" w:hAnsi="Times New Roman" w:cs="Times New Roman"/>
          <w:sz w:val="24"/>
          <w:szCs w:val="24"/>
        </w:rPr>
      </w:pPr>
      <w:r w:rsidRPr="00F44364">
        <w:rPr>
          <w:rFonts w:ascii="Times New Roman" w:eastAsia="Times New Roman" w:hAnsi="Times New Roman" w:cs="Times New Roman"/>
          <w:sz w:val="24"/>
          <w:szCs w:val="24"/>
        </w:rPr>
        <w:t>Corey, G., Corey, M. S., Corey, C., &amp; Callanan, P. (2015). </w:t>
      </w:r>
      <w:r w:rsidRPr="00F44364">
        <w:rPr>
          <w:rFonts w:ascii="Times New Roman" w:eastAsia="Times New Roman" w:hAnsi="Times New Roman" w:cs="Times New Roman"/>
          <w:i/>
          <w:iCs/>
          <w:sz w:val="24"/>
          <w:szCs w:val="24"/>
        </w:rPr>
        <w:t>Issues and ethics in the helping professions, updated with 2014 ACA codes</w:t>
      </w:r>
      <w:r w:rsidRPr="00F44364">
        <w:rPr>
          <w:rFonts w:ascii="Times New Roman" w:eastAsia="Times New Roman" w:hAnsi="Times New Roman" w:cs="Times New Roman"/>
          <w:sz w:val="24"/>
          <w:szCs w:val="24"/>
        </w:rPr>
        <w:t> (9th ed.). Brooks/Cole Cengage Learning.</w:t>
      </w:r>
    </w:p>
    <w:p w:rsidR="004B259C" w:rsidRPr="00F44364" w:rsidRDefault="004B259C" w:rsidP="004B259C">
      <w:pPr>
        <w:spacing w:after="0" w:line="480" w:lineRule="auto"/>
        <w:ind w:left="720" w:hanging="720"/>
        <w:rPr>
          <w:rFonts w:ascii="Times New Roman" w:eastAsia="Times New Roman" w:hAnsi="Times New Roman" w:cs="Times New Roman"/>
          <w:sz w:val="24"/>
          <w:szCs w:val="24"/>
        </w:rPr>
      </w:pPr>
      <w:r w:rsidRPr="00F44364">
        <w:rPr>
          <w:rFonts w:ascii="Times New Roman" w:eastAsia="Times New Roman" w:hAnsi="Times New Roman" w:cs="Times New Roman"/>
          <w:sz w:val="24"/>
          <w:szCs w:val="24"/>
        </w:rPr>
        <w:t>Wark, L. (2015</w:t>
      </w:r>
      <w:r w:rsidRPr="00FF2E7B">
        <w:rPr>
          <w:rFonts w:ascii="Times New Roman" w:eastAsia="Times New Roman" w:hAnsi="Times New Roman" w:cs="Times New Roman"/>
          <w:sz w:val="24"/>
          <w:szCs w:val="24"/>
        </w:rPr>
        <w:t xml:space="preserve">). The ethical standards for human service professionals: Past and future. </w:t>
      </w:r>
      <w:r w:rsidRPr="00FF2E7B">
        <w:rPr>
          <w:rFonts w:ascii="Times New Roman" w:eastAsia="Times New Roman" w:hAnsi="Times New Roman" w:cs="Times New Roman"/>
          <w:i/>
          <w:iCs/>
          <w:sz w:val="24"/>
          <w:szCs w:val="24"/>
        </w:rPr>
        <w:t>Journal of Human Services</w:t>
      </w:r>
      <w:r w:rsidRPr="00FF2E7B">
        <w:rPr>
          <w:rFonts w:ascii="Times New Roman" w:eastAsia="Times New Roman" w:hAnsi="Times New Roman" w:cs="Times New Roman"/>
          <w:sz w:val="24"/>
          <w:szCs w:val="24"/>
        </w:rPr>
        <w:t xml:space="preserve">, </w:t>
      </w:r>
      <w:r w:rsidRPr="00FF2E7B">
        <w:rPr>
          <w:rFonts w:ascii="Times New Roman" w:eastAsia="Times New Roman" w:hAnsi="Times New Roman" w:cs="Times New Roman"/>
          <w:i/>
          <w:iCs/>
          <w:sz w:val="24"/>
          <w:szCs w:val="24"/>
        </w:rPr>
        <w:t>30</w:t>
      </w:r>
      <w:r w:rsidRPr="00FF2E7B">
        <w:rPr>
          <w:rFonts w:ascii="Times New Roman" w:eastAsia="Times New Roman" w:hAnsi="Times New Roman" w:cs="Times New Roman"/>
          <w:sz w:val="24"/>
          <w:szCs w:val="24"/>
        </w:rPr>
        <w:t>(1), 18-22.</w:t>
      </w:r>
    </w:p>
    <w:p w:rsidR="004B259C" w:rsidRPr="00F44364" w:rsidRDefault="004B259C" w:rsidP="004B259C">
      <w:pPr>
        <w:spacing w:line="480" w:lineRule="auto"/>
        <w:ind w:left="720" w:hanging="720"/>
        <w:rPr>
          <w:rFonts w:ascii="Times New Roman" w:hAnsi="Times New Roman" w:cs="Times New Roman"/>
          <w:color w:val="5B9BD5" w:themeColor="accent1"/>
          <w:sz w:val="24"/>
          <w:szCs w:val="24"/>
        </w:rPr>
      </w:pPr>
    </w:p>
    <w:p w:rsidR="004B259C" w:rsidRPr="00F44364" w:rsidRDefault="004B259C" w:rsidP="004B259C">
      <w:pPr>
        <w:pStyle w:val="NormalWeb"/>
        <w:shd w:val="clear" w:color="auto" w:fill="FFFFFF"/>
        <w:spacing w:before="0" w:beforeAutospacing="0" w:after="0" w:afterAutospacing="0" w:line="480" w:lineRule="auto"/>
        <w:ind w:hanging="720"/>
        <w:rPr>
          <w:color w:val="000000"/>
        </w:rPr>
      </w:pPr>
    </w:p>
    <w:p w:rsidR="004B259C" w:rsidRPr="00E01C03" w:rsidRDefault="004B259C" w:rsidP="004B259C"/>
    <w:p w:rsidR="004B259C" w:rsidRDefault="004B259C" w:rsidP="004B259C">
      <w:pPr>
        <w:pStyle w:val="Heading4"/>
        <w:shd w:val="clear" w:color="auto" w:fill="FFFFFF"/>
        <w:spacing w:before="0" w:line="480" w:lineRule="auto"/>
        <w:jc w:val="center"/>
        <w:rPr>
          <w:rFonts w:ascii="Times New Roman" w:hAnsi="Times New Roman" w:cs="Times New Roman"/>
          <w:i w:val="0"/>
          <w:color w:val="auto"/>
          <w:sz w:val="24"/>
          <w:szCs w:val="24"/>
        </w:rPr>
      </w:pPr>
    </w:p>
    <w:p w:rsidR="004B259C" w:rsidRDefault="004B259C" w:rsidP="004B259C"/>
    <w:p w:rsidR="004B259C" w:rsidRDefault="004B259C" w:rsidP="005356AF">
      <w:pPr>
        <w:spacing w:line="480" w:lineRule="auto"/>
        <w:jc w:val="center"/>
        <w:rPr>
          <w:rFonts w:ascii="Times New Roman" w:hAnsi="Times New Roman" w:cs="Times New Roman"/>
          <w:sz w:val="24"/>
          <w:szCs w:val="24"/>
        </w:rPr>
      </w:pPr>
    </w:p>
    <w:sectPr w:rsidR="004B259C" w:rsidSect="005356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E1A" w:rsidRDefault="00C12E1A" w:rsidP="005356AF">
      <w:pPr>
        <w:spacing w:after="0" w:line="240" w:lineRule="auto"/>
      </w:pPr>
      <w:r>
        <w:separator/>
      </w:r>
    </w:p>
  </w:endnote>
  <w:endnote w:type="continuationSeparator" w:id="1">
    <w:p w:rsidR="00C12E1A" w:rsidRDefault="00C12E1A" w:rsidP="00535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E1A" w:rsidRDefault="00C12E1A" w:rsidP="005356AF">
      <w:pPr>
        <w:spacing w:after="0" w:line="240" w:lineRule="auto"/>
      </w:pPr>
      <w:r>
        <w:separator/>
      </w:r>
    </w:p>
  </w:footnote>
  <w:footnote w:type="continuationSeparator" w:id="1">
    <w:p w:rsidR="00C12E1A" w:rsidRDefault="00C12E1A" w:rsidP="00535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AF" w:rsidRPr="005356AF" w:rsidRDefault="004B259C" w:rsidP="005356AF">
    <w:pPr>
      <w:spacing w:line="480" w:lineRule="auto"/>
      <w:rPr>
        <w:rFonts w:ascii="Times New Roman" w:hAnsi="Times New Roman" w:cs="Times New Roman"/>
        <w:sz w:val="24"/>
        <w:szCs w:val="24"/>
      </w:rPr>
    </w:pPr>
    <w:r w:rsidRPr="00F44364">
      <w:rPr>
        <w:rFonts w:ascii="Times New Roman" w:eastAsia="Times New Roman" w:hAnsi="Times New Roman" w:cs="Times New Roman"/>
        <w:kern w:val="36"/>
        <w:sz w:val="24"/>
        <w:szCs w:val="24"/>
      </w:rPr>
      <w:t>NEW HARBOR COMMUNITY CENTER; PART 1.</w:t>
    </w:r>
    <w:r>
      <w:rPr>
        <w:rFonts w:ascii="Times New Roman" w:eastAsia="Times New Roman" w:hAnsi="Times New Roman" w:cs="Times New Roman"/>
        <w:kern w:val="36"/>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4B259C">
      <w:rPr>
        <w:rFonts w:ascii="Times New Roman" w:hAnsi="Times New Roman" w:cs="Times New Roman"/>
        <w:sz w:val="24"/>
        <w:szCs w:val="24"/>
      </w:rPr>
      <w:fldChar w:fldCharType="begin"/>
    </w:r>
    <w:r w:rsidRPr="004B259C">
      <w:rPr>
        <w:rFonts w:ascii="Times New Roman" w:hAnsi="Times New Roman" w:cs="Times New Roman"/>
        <w:sz w:val="24"/>
        <w:szCs w:val="24"/>
      </w:rPr>
      <w:instrText xml:space="preserve"> PAGE   \* MERGEFORMAT </w:instrText>
    </w:r>
    <w:r w:rsidRPr="004B259C">
      <w:rPr>
        <w:rFonts w:ascii="Times New Roman" w:hAnsi="Times New Roman" w:cs="Times New Roman"/>
        <w:sz w:val="24"/>
        <w:szCs w:val="24"/>
      </w:rPr>
      <w:fldChar w:fldCharType="separate"/>
    </w:r>
    <w:r w:rsidR="0031157A">
      <w:rPr>
        <w:rFonts w:ascii="Times New Roman" w:hAnsi="Times New Roman" w:cs="Times New Roman"/>
        <w:noProof/>
        <w:sz w:val="24"/>
        <w:szCs w:val="24"/>
      </w:rPr>
      <w:t>4</w:t>
    </w:r>
    <w:r w:rsidRPr="004B259C">
      <w:rPr>
        <w:rFonts w:ascii="Times New Roman" w:hAnsi="Times New Roman" w:cs="Times New Roman"/>
        <w:sz w:val="24"/>
        <w:szCs w:val="24"/>
      </w:rPr>
      <w:fldChar w:fldCharType="end"/>
    </w:r>
    <w:r w:rsidR="005356AF" w:rsidRPr="005356AF">
      <w:rPr>
        <w:rFonts w:ascii="Times New Roman" w:hAnsi="Times New Roman" w:cs="Times New Roman"/>
        <w:noProof/>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6AF" w:rsidRPr="004B259C" w:rsidRDefault="005356AF" w:rsidP="004B259C">
    <w:pPr>
      <w:shd w:val="clear" w:color="auto" w:fill="FFFFFF"/>
      <w:spacing w:after="0" w:line="480" w:lineRule="auto"/>
      <w:outlineLvl w:val="0"/>
      <w:rPr>
        <w:rFonts w:ascii="Times New Roman" w:eastAsia="Times New Roman" w:hAnsi="Times New Roman" w:cs="Times New Roman"/>
        <w:kern w:val="36"/>
        <w:sz w:val="24"/>
        <w:szCs w:val="24"/>
      </w:rPr>
    </w:pPr>
    <w:r w:rsidRPr="005356AF">
      <w:rPr>
        <w:rFonts w:ascii="Times New Roman" w:hAnsi="Times New Roman" w:cs="Times New Roman"/>
        <w:sz w:val="24"/>
        <w:szCs w:val="24"/>
      </w:rPr>
      <w:t>Running Head:</w:t>
    </w:r>
    <w:r w:rsidR="004B259C">
      <w:rPr>
        <w:rFonts w:ascii="Times New Roman" w:eastAsia="Times New Roman" w:hAnsi="Times New Roman" w:cs="Times New Roman"/>
        <w:kern w:val="36"/>
        <w:sz w:val="24"/>
        <w:szCs w:val="24"/>
      </w:rPr>
      <w:t xml:space="preserve"> </w:t>
    </w:r>
    <w:r w:rsidR="004B259C" w:rsidRPr="00F44364">
      <w:rPr>
        <w:rFonts w:ascii="Times New Roman" w:eastAsia="Times New Roman" w:hAnsi="Times New Roman" w:cs="Times New Roman"/>
        <w:kern w:val="36"/>
        <w:sz w:val="24"/>
        <w:szCs w:val="24"/>
      </w:rPr>
      <w:t>NEW HARBOR COMMUNITY CENTER; PART 1.</w:t>
    </w:r>
    <w:r w:rsidR="004B259C">
      <w:rPr>
        <w:rFonts w:ascii="Times New Roman" w:eastAsia="Times New Roman" w:hAnsi="Times New Roman" w:cs="Times New Roman"/>
        <w:kern w:val="36"/>
        <w:sz w:val="24"/>
        <w:szCs w:val="24"/>
      </w:rPr>
      <w:t xml:space="preserve">                               </w:t>
    </w:r>
    <w:r w:rsidR="004B259C" w:rsidRPr="005356AF">
      <w:rPr>
        <w:rFonts w:ascii="Times New Roman" w:hAnsi="Times New Roman" w:cs="Times New Roman"/>
        <w:sz w:val="24"/>
        <w:szCs w:val="24"/>
      </w:rPr>
      <w:tab/>
    </w:r>
    <w:r w:rsidR="004B259C" w:rsidRPr="004B259C">
      <w:rPr>
        <w:rFonts w:ascii="Times New Roman" w:hAnsi="Times New Roman" w:cs="Times New Roman"/>
        <w:sz w:val="24"/>
        <w:szCs w:val="24"/>
      </w:rPr>
      <w:fldChar w:fldCharType="begin"/>
    </w:r>
    <w:r w:rsidR="004B259C" w:rsidRPr="004B259C">
      <w:rPr>
        <w:rFonts w:ascii="Times New Roman" w:hAnsi="Times New Roman" w:cs="Times New Roman"/>
        <w:sz w:val="24"/>
        <w:szCs w:val="24"/>
      </w:rPr>
      <w:instrText xml:space="preserve"> PAGE   \* MERGEFORMAT </w:instrText>
    </w:r>
    <w:r w:rsidR="004B259C" w:rsidRPr="004B259C">
      <w:rPr>
        <w:rFonts w:ascii="Times New Roman" w:hAnsi="Times New Roman" w:cs="Times New Roman"/>
        <w:sz w:val="24"/>
        <w:szCs w:val="24"/>
      </w:rPr>
      <w:fldChar w:fldCharType="separate"/>
    </w:r>
    <w:r w:rsidR="0031157A">
      <w:rPr>
        <w:rFonts w:ascii="Times New Roman" w:hAnsi="Times New Roman" w:cs="Times New Roman"/>
        <w:noProof/>
        <w:sz w:val="24"/>
        <w:szCs w:val="24"/>
      </w:rPr>
      <w:t>1</w:t>
    </w:r>
    <w:r w:rsidR="004B259C" w:rsidRPr="004B259C">
      <w:rPr>
        <w:rFonts w:ascii="Times New Roman" w:hAnsi="Times New Roman" w:cs="Times New Roman"/>
        <w:sz w:val="24"/>
        <w:szCs w:val="24"/>
      </w:rPr>
      <w:fldChar w:fldCharType="end"/>
    </w:r>
    <w:r w:rsidR="004B259C">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D5333"/>
    <w:multiLevelType w:val="hybridMultilevel"/>
    <w:tmpl w:val="FB3E46AA"/>
    <w:lvl w:ilvl="0" w:tplc="E76CDEA4">
      <w:start w:val="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8155C19"/>
    <w:multiLevelType w:val="hybridMultilevel"/>
    <w:tmpl w:val="DCBA6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CB1B9C"/>
    <w:multiLevelType w:val="hybridMultilevel"/>
    <w:tmpl w:val="B658C5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15FB"/>
    <w:rsid w:val="000A28D7"/>
    <w:rsid w:val="000C49FE"/>
    <w:rsid w:val="00185DCE"/>
    <w:rsid w:val="00194F57"/>
    <w:rsid w:val="001E2DB1"/>
    <w:rsid w:val="00236DC9"/>
    <w:rsid w:val="0030184A"/>
    <w:rsid w:val="0031157A"/>
    <w:rsid w:val="00395B02"/>
    <w:rsid w:val="003A2EA5"/>
    <w:rsid w:val="004436A7"/>
    <w:rsid w:val="00452E15"/>
    <w:rsid w:val="004B259C"/>
    <w:rsid w:val="005356AF"/>
    <w:rsid w:val="00554E97"/>
    <w:rsid w:val="00576971"/>
    <w:rsid w:val="00617853"/>
    <w:rsid w:val="00630619"/>
    <w:rsid w:val="006C48C0"/>
    <w:rsid w:val="007315DE"/>
    <w:rsid w:val="007838AE"/>
    <w:rsid w:val="00802DF7"/>
    <w:rsid w:val="00846A2C"/>
    <w:rsid w:val="00850D08"/>
    <w:rsid w:val="008F163E"/>
    <w:rsid w:val="008F266C"/>
    <w:rsid w:val="008F56F1"/>
    <w:rsid w:val="00903468"/>
    <w:rsid w:val="00B34E5B"/>
    <w:rsid w:val="00BE66F3"/>
    <w:rsid w:val="00C12E1A"/>
    <w:rsid w:val="00C215FB"/>
    <w:rsid w:val="00C469C7"/>
    <w:rsid w:val="00CD7A30"/>
    <w:rsid w:val="00CE1F26"/>
    <w:rsid w:val="00DD00E5"/>
    <w:rsid w:val="00E72E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F57"/>
  </w:style>
  <w:style w:type="paragraph" w:styleId="Heading4">
    <w:name w:val="heading 4"/>
    <w:basedOn w:val="Normal"/>
    <w:next w:val="Normal"/>
    <w:link w:val="Heading4Char"/>
    <w:uiPriority w:val="9"/>
    <w:semiHidden/>
    <w:unhideWhenUsed/>
    <w:qFormat/>
    <w:rsid w:val="004B259C"/>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D08"/>
    <w:pPr>
      <w:ind w:left="720"/>
      <w:contextualSpacing/>
    </w:pPr>
  </w:style>
  <w:style w:type="paragraph" w:styleId="Header">
    <w:name w:val="header"/>
    <w:basedOn w:val="Normal"/>
    <w:link w:val="HeaderChar"/>
    <w:uiPriority w:val="99"/>
    <w:unhideWhenUsed/>
    <w:rsid w:val="005356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6AF"/>
  </w:style>
  <w:style w:type="paragraph" w:styleId="Footer">
    <w:name w:val="footer"/>
    <w:basedOn w:val="Normal"/>
    <w:link w:val="FooterChar"/>
    <w:uiPriority w:val="99"/>
    <w:unhideWhenUsed/>
    <w:rsid w:val="00535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6AF"/>
  </w:style>
  <w:style w:type="character" w:customStyle="1" w:styleId="Heading4Char">
    <w:name w:val="Heading 4 Char"/>
    <w:basedOn w:val="DefaultParagraphFont"/>
    <w:link w:val="Heading4"/>
    <w:uiPriority w:val="9"/>
    <w:semiHidden/>
    <w:rsid w:val="004B259C"/>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4B25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B259C"/>
    <w:rPr>
      <w:color w:val="0563C1" w:themeColor="hyperlink"/>
      <w:u w:val="single"/>
    </w:rPr>
  </w:style>
  <w:style w:type="character" w:styleId="FollowedHyperlink">
    <w:name w:val="FollowedHyperlink"/>
    <w:basedOn w:val="DefaultParagraphFont"/>
    <w:uiPriority w:val="99"/>
    <w:semiHidden/>
    <w:unhideWhenUsed/>
    <w:rsid w:val="004B259C"/>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2018-10-11T14:08:00Z</dcterms:created>
  <dcterms:modified xsi:type="dcterms:W3CDTF">2018-10-11T14:09:00Z</dcterms:modified>
</cp:coreProperties>
</file>